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1A" w:rsidRPr="00A6401A" w:rsidRDefault="00A6401A" w:rsidP="00A6401A">
      <w:pPr>
        <w:rPr>
          <w:rFonts w:ascii="Times New Roman" w:hAnsi="Times New Roman" w:cs="Times New Roman"/>
          <w:b/>
          <w:sz w:val="28"/>
          <w:szCs w:val="28"/>
        </w:rPr>
      </w:pPr>
      <w:r w:rsidRPr="00A6401A">
        <w:rPr>
          <w:rFonts w:ascii="Times New Roman" w:hAnsi="Times New Roman" w:cs="Times New Roman"/>
          <w:b/>
          <w:sz w:val="28"/>
          <w:szCs w:val="28"/>
        </w:rPr>
        <w:t>Темы СНО на 2018-2019 учебный год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 xml:space="preserve">Оценка риска развития </w:t>
      </w:r>
      <w:proofErr w:type="spellStart"/>
      <w:r w:rsidRPr="00A6401A">
        <w:rPr>
          <w:rFonts w:ascii="Times New Roman" w:hAnsi="Times New Roman" w:cs="Times New Roman"/>
          <w:sz w:val="28"/>
          <w:szCs w:val="28"/>
        </w:rPr>
        <w:t>тромбэмболических</w:t>
      </w:r>
      <w:proofErr w:type="spellEnd"/>
      <w:r w:rsidRPr="00A6401A">
        <w:rPr>
          <w:rFonts w:ascii="Times New Roman" w:hAnsi="Times New Roman" w:cs="Times New Roman"/>
          <w:sz w:val="28"/>
          <w:szCs w:val="28"/>
        </w:rPr>
        <w:t xml:space="preserve"> осложнений и риска развития кровотечения у пациентов с постоянной формой фибрилляции предсердий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Наличие критериев метаболического синдрома у лиц пожилого возраста (60-75 лет)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 xml:space="preserve">Распространенность ХБП </w:t>
      </w:r>
      <w:r w:rsidRPr="00A6401A">
        <w:rPr>
          <w:rFonts w:ascii="Times New Roman" w:hAnsi="Times New Roman" w:cs="Times New Roman"/>
          <w:sz w:val="28"/>
          <w:szCs w:val="28"/>
        </w:rPr>
        <w:t>среди пациентов поликлиники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Изучение эффективности р</w:t>
      </w:r>
      <w:r w:rsidRPr="00A6401A">
        <w:rPr>
          <w:rFonts w:ascii="Times New Roman" w:hAnsi="Times New Roman" w:cs="Times New Roman"/>
          <w:sz w:val="28"/>
          <w:szCs w:val="28"/>
        </w:rPr>
        <w:t xml:space="preserve">аботы Школы здоровья пациентов </w:t>
      </w:r>
      <w:r w:rsidRPr="00A6401A">
        <w:rPr>
          <w:rFonts w:ascii="Times New Roman" w:hAnsi="Times New Roman" w:cs="Times New Roman"/>
          <w:sz w:val="28"/>
          <w:szCs w:val="28"/>
        </w:rPr>
        <w:t>с артериальной гипертон</w:t>
      </w:r>
      <w:bookmarkStart w:id="0" w:name="_GoBack"/>
      <w:bookmarkEnd w:id="0"/>
      <w:r w:rsidRPr="00A6401A">
        <w:rPr>
          <w:rFonts w:ascii="Times New Roman" w:hAnsi="Times New Roman" w:cs="Times New Roman"/>
          <w:sz w:val="28"/>
          <w:szCs w:val="28"/>
        </w:rPr>
        <w:t>ией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Изучение ко-</w:t>
      </w:r>
      <w:proofErr w:type="spellStart"/>
      <w:r w:rsidRPr="00A6401A">
        <w:rPr>
          <w:rFonts w:ascii="Times New Roman" w:hAnsi="Times New Roman" w:cs="Times New Roman"/>
          <w:sz w:val="28"/>
          <w:szCs w:val="28"/>
        </w:rPr>
        <w:t>морбидности</w:t>
      </w:r>
      <w:proofErr w:type="spellEnd"/>
      <w:r w:rsidRPr="00A6401A">
        <w:rPr>
          <w:rFonts w:ascii="Times New Roman" w:hAnsi="Times New Roman" w:cs="Times New Roman"/>
          <w:sz w:val="28"/>
          <w:szCs w:val="28"/>
        </w:rPr>
        <w:t xml:space="preserve"> у пациентов пожилого возраста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Факторы риска хронических неинфекционных заболеваний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Отношение населения к вакцинопрофилактике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Распространенность различных форм ИБС на амбулаторном этапе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Лечение ГЭРБ на амбулаторном этапе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Реабилитация после ОНМК на амбулаторном этапе</w:t>
      </w:r>
    </w:p>
    <w:p w:rsidR="00A6401A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Анемии и сердечно-сосудистые заболевания</w:t>
      </w:r>
    </w:p>
    <w:p w:rsidR="005E01BC" w:rsidRPr="00A6401A" w:rsidRDefault="00A6401A" w:rsidP="00A64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1A">
        <w:rPr>
          <w:rFonts w:ascii="Times New Roman" w:hAnsi="Times New Roman" w:cs="Times New Roman"/>
          <w:sz w:val="28"/>
          <w:szCs w:val="28"/>
        </w:rPr>
        <w:t>Ожирение и сердечно-сосудистая заболеваемость</w:t>
      </w:r>
    </w:p>
    <w:sectPr w:rsidR="005E01BC" w:rsidRPr="00A6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7DB"/>
    <w:multiLevelType w:val="hybridMultilevel"/>
    <w:tmpl w:val="6672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A"/>
    <w:rsid w:val="005E01BC"/>
    <w:rsid w:val="00A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B4A"/>
  <w15:chartTrackingRefBased/>
  <w15:docId w15:val="{649D3AAB-8193-4634-8039-702E877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Nikolaeva</dc:creator>
  <cp:keywords/>
  <dc:description/>
  <cp:lastModifiedBy>Alla Nikolaeva</cp:lastModifiedBy>
  <cp:revision>1</cp:revision>
  <dcterms:created xsi:type="dcterms:W3CDTF">2018-09-13T06:02:00Z</dcterms:created>
  <dcterms:modified xsi:type="dcterms:W3CDTF">2018-09-13T06:09:00Z</dcterms:modified>
</cp:coreProperties>
</file>